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浦银理财天添利现金宝22号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2301239398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销售代码：2301239437/2301241822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Z7006923000518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2023-11-28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601,945,266.61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2301239437:中国人民银行公布的同期7天通知存款利率</w:t>
              <w:br w:type="textWrapping"/>
              <w:t>2301241822:中国人民银行公布的同期7天通知存款利率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2301239398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601,945,266.61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2301239437-A:1.0000</w:t>
              <w:br w:type="textWrapping"/>
              <w:t>2301241822-A:1.0000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2301239437-A:-</w:t>
              <w:br w:type="textWrapping"/>
              <w:t>2301241822-A:-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2301239437-A:0.2894</w:t>
              <w:br w:type="textWrapping"/>
              <w:t>2301241822-A:0.3168</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2301239437-A:0.0106</w:t>
              <w:br w:type="textWrapping"/>
              <w:t>2301241822-A:0.0116</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592,684,897.93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98.44%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593,193,128.18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98.52%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4,883,094.60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0.81%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4,003,868.42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0.67%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9,395,193.27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602,080,091.20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602,080,091.20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附：本报告期内，本产品理财投资合作机构为“中诚信托有限责任公司、华润深国投信托有限公司、中国对外经济贸易信托有限公司、建信信托有限责任公司”。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592,684,897.93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98.46%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6,378,257.80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2,277,335.88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0.38%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434,688.73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建信信托-尊鑫6号集合资金信托计划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304,910.86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8813765.95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8649447.00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5076483.96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4147975.56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3110583.08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3105745.43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2859192.98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2520507.19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2470993.31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2258802.96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0.38%</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2266427.66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141409.65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279140.43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286158.45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23晋能电力MTN007</w:t>
            </w:r>
          </w:p>
        </w:tc>
        <w:tc>
          <w:tcPr>
            <w:tcW w:w="1571" w:type="dxa"/>
            <w:vAlign w:val="center"/>
          </w:tcPr>
          <w:p w:rsidR="00357E79" w:rsidRDefault="00F621F3">
            <w:pPr>
              <w:jc w:val="center"/>
            </w:pPr>
            <w:r>
              <w:rPr>
                <w:rFonts w:ascii="仿宋_GB2312" w:eastAsia="仿宋_GB2312" w:hAnsi="仿宋_GB2312" w:cs="仿宋_GB2312"/>
                <w:sz w:val="24"/>
              </w:rPr>
              <w:t>4946525.33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25国泰海通CP005</w:t>
            </w:r>
          </w:p>
        </w:tc>
        <w:tc>
          <w:tcPr>
            <w:tcW w:w="1571" w:type="dxa"/>
            <w:vAlign w:val="center"/>
          </w:tcPr>
          <w:p w:rsidR="00357E79" w:rsidRDefault="00F621F3">
            <w:pPr>
              <w:jc w:val="center"/>
            </w:pPr>
            <w:r>
              <w:rPr>
                <w:rFonts w:ascii="仿宋_GB2312" w:eastAsia="仿宋_GB2312" w:hAnsi="仿宋_GB2312" w:cs="仿宋_GB2312"/>
                <w:sz w:val="24"/>
              </w:rPr>
              <w:t>3851347.12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61029.67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