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浦银理财半年鑫最短持有期19号理财产品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2301248623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销售代码：2301249582/2301251954/2301251955/2501250631/2501250636/2501250701/2501250702</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Z7006924000940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2024-12-16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4,826,127,267.25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2301249582:2.10%-2.40%</w:t>
              <w:br w:type="textWrapping"/>
              <w:t>2301251954:2.20%-2.50%</w:t>
              <w:br w:type="textWrapping"/>
              <w:t>2301251955:2.30%-2.60%</w:t>
              <w:br w:type="textWrapping"/>
              <w:t>2501250631:2.12%-2.42%</w:t>
              <w:br w:type="textWrapping"/>
              <w:t>2501250636:2.12%-2.42%</w:t>
              <w:br w:type="textWrapping"/>
              <w:t>2501250701:2.02%-2.32%</w:t>
              <w:br w:type="textWrapping"/>
              <w:t>2501250702:2.02%-2.32%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2301248623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4,956,858,538.09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2301249582:1.0470</w:t>
              <w:br w:type="textWrapping"/>
              <w:t>2301251954:1.0123</w:t>
              <w:br w:type="textWrapping"/>
              <w:t>2301251955:1.0121</w:t>
              <w:br w:type="textWrapping"/>
              <w:t>2501250631:1.0324</w:t>
              <w:br w:type="textWrapping"/>
              <w:t>2501250636:1.0312</w:t>
              <w:br w:type="textWrapping"/>
              <w:t>2501250701:1.0229</w:t>
              <w:br w:type="textWrapping"/>
              <w:t>2501250702:1.0228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2301249582:1.0470</w:t>
              <w:br w:type="textWrapping"/>
              <w:t>2301251954:1.0123</w:t>
              <w:br w:type="textWrapping"/>
              <w:t>2301251955:1.0121</w:t>
              <w:br w:type="textWrapping"/>
              <w:t>2501250631:1.0324</w:t>
              <w:br w:type="textWrapping"/>
              <w:t>2501250636:1.0312</w:t>
              <w:br w:type="textWrapping"/>
              <w:t>2501250701:1.0229</w:t>
              <w:br w:type="textWrapping"/>
              <w:t>2501250702:1.0228</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87,865,561.83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381,107,638.25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7.69%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517,092,765.21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10.43%</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3,031,615,826.89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61.14%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238,702,443.84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4.81%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472,088,098.10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9.52%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49,263,780.99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0.99%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432,835,512.64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8.73%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120,739,398.38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2.44%</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4,065,304,891.56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81.99%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519,842,969.17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10.48%</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4,958,229,443.43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4,958,229,443.43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产品主要采用票息+杠杆策略，在严控信用风险前提下买入高票息债券，通过适度杠杆增厚组合收益。同时搭配保险协存等稳定类资产，降低组合整体波动率。无流动性风险。</w:t>
        <w:cr/>
        <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附：本报告期内，本产品理财投资合作机构为“华润深国投信托有限公司、上海国际信托有限公司　　、鹏华基金管理有限公司、江苏省国际信托有限责任公司、广东粤财信托有限公司、易方达基金管理有限公司、国投瑞银基金管理有限公司、国投泰康信托有限公司、国寿安保基金管理有限公司、景顺长城基金管理有限公司、中信信托有限责任公司、中国对外经济贸易信托有限公司、中欧基金管理有限公司、广发基金管理有限公司、平安基金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1,804,008,082.89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36.39%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外贸信托-睿富8号证券投资集合资金信托计划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1,283,702,870.04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25.90%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上海信托信越3号投资集合资金信托计划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318,187,314.01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6.42%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24农发清发22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313,764,444.66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6.33%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外贸信托-睿富14号证券投资集合资金信托计划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241,430,822.66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24农发清发12</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203,328,320.55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4.10%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134,033,398.46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2.70%</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25中国银行CD056</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109,391,376.33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2.21%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25工商银行CD237</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99,471,299.73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华润信托盈亨15号集合资金信托计划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97,550,872.27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1.97%</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82265.28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26兴化交通SCP001</w:t>
            </w:r>
          </w:p>
        </w:tc>
        <w:tc>
          <w:tcPr>
            <w:tcW w:w="1571" w:type="dxa"/>
            <w:vAlign w:val="center"/>
          </w:tcPr>
          <w:p w:rsidR="00357E79" w:rsidRDefault="00F621F3">
            <w:pPr>
              <w:jc w:val="center"/>
            </w:pPr>
            <w:r>
              <w:rPr>
                <w:rFonts w:ascii="仿宋_GB2312" w:eastAsia="仿宋_GB2312" w:hAnsi="仿宋_GB2312" w:cs="仿宋_GB2312"/>
                <w:sz w:val="24"/>
              </w:rPr>
              <w:t>82265.28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24柳钢集团MTN001(科创票据)</w:t>
            </w:r>
          </w:p>
        </w:tc>
        <w:tc>
          <w:tcPr>
            <w:tcW w:w="1571" w:type="dxa"/>
            <w:vAlign w:val="center"/>
          </w:tcPr>
          <w:p w:rsidR="00357E79" w:rsidRDefault="00F621F3">
            <w:pPr>
              <w:jc w:val="center"/>
            </w:pPr>
            <w:r>
              <w:rPr>
                <w:rFonts w:ascii="仿宋_GB2312" w:eastAsia="仿宋_GB2312" w:hAnsi="仿宋_GB2312" w:cs="仿宋_GB2312"/>
                <w:sz w:val="24"/>
              </w:rPr>
              <w:t>74423.29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24连工02</w:t>
            </w:r>
          </w:p>
        </w:tc>
        <w:tc>
          <w:tcPr>
            <w:tcW w:w="1571" w:type="dxa"/>
            <w:vAlign w:val="center"/>
          </w:tcPr>
          <w:p w:rsidR="00357E79" w:rsidRDefault="00F621F3">
            <w:pPr>
              <w:jc w:val="center"/>
            </w:pPr>
            <w:r>
              <w:rPr>
                <w:rFonts w:ascii="仿宋_GB2312" w:eastAsia="仿宋_GB2312" w:hAnsi="仿宋_GB2312" w:cs="仿宋_GB2312"/>
                <w:sz w:val="24"/>
              </w:rPr>
              <w:t>149338.38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24柳钢集团MTN001(科创票据)</w:t>
            </w:r>
          </w:p>
        </w:tc>
        <w:tc>
          <w:tcPr>
            <w:tcW w:w="1571" w:type="dxa"/>
            <w:vAlign w:val="center"/>
          </w:tcPr>
          <w:p w:rsidR="00357E79" w:rsidRDefault="00F621F3">
            <w:pPr>
              <w:jc w:val="center"/>
            </w:pPr>
            <w:r>
              <w:rPr>
                <w:rFonts w:ascii="仿宋_GB2312" w:eastAsia="仿宋_GB2312" w:hAnsi="仿宋_GB2312" w:cs="仿宋_GB2312"/>
                <w:sz w:val="24"/>
              </w:rPr>
              <w:t>372136.39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26新城01</w:t>
            </w:r>
          </w:p>
        </w:tc>
        <w:tc>
          <w:tcPr>
            <w:tcW w:w="1571" w:type="dxa"/>
            <w:vAlign w:val="center"/>
          </w:tcPr>
          <w:p w:rsidR="00357E79" w:rsidRDefault="00F621F3">
            <w:pPr>
              <w:jc w:val="center"/>
            </w:pPr>
            <w:r>
              <w:rPr>
                <w:rFonts w:ascii="仿宋_GB2312" w:eastAsia="仿宋_GB2312" w:hAnsi="仿宋_GB2312" w:cs="仿宋_GB2312"/>
                <w:sz w:val="24"/>
              </w:rPr>
              <w:t>570018.03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2026-01-19</w:t>
            </w:r>
          </w:p>
        </w:tc>
        <w:tc>
          <w:tcPr>
            <w:tcW w:w="1684" w:type="dxa"/>
            <w:vAlign w:val="center"/>
          </w:tcPr>
          <w:p w:rsidR="00357E79" w:rsidRDefault="00F621F3">
            <w:pPr>
              <w:jc w:val="center"/>
            </w:pPr>
            <w:r>
              <w:rPr>
                <w:rFonts w:ascii="仿宋_GB2312" w:eastAsia="仿宋_GB2312" w:hAnsi="仿宋_GB2312" w:cs="仿宋_GB2312"/>
                <w:sz w:val="24"/>
              </w:rPr>
              <w:t>24千信集团MTN001</w:t>
            </w:r>
          </w:p>
        </w:tc>
        <w:tc>
          <w:tcPr>
            <w:tcW w:w="1571" w:type="dxa"/>
            <w:vAlign w:val="center"/>
          </w:tcPr>
          <w:p w:rsidR="00357E79" w:rsidRDefault="00F621F3">
            <w:pPr>
              <w:jc w:val="center"/>
            </w:pPr>
            <w:r>
              <w:rPr>
                <w:rFonts w:ascii="仿宋_GB2312" w:eastAsia="仿宋_GB2312" w:hAnsi="仿宋_GB2312" w:cs="仿宋_GB2312"/>
                <w:sz w:val="24"/>
              </w:rPr>
              <w:t>177281.53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26宝应城投PPN001</w:t>
            </w:r>
          </w:p>
        </w:tc>
        <w:tc>
          <w:tcPr>
            <w:tcW w:w="1571" w:type="dxa"/>
            <w:vAlign w:val="center"/>
          </w:tcPr>
          <w:p w:rsidR="00357E79" w:rsidRDefault="00F621F3">
            <w:pPr>
              <w:jc w:val="center"/>
            </w:pPr>
            <w:r>
              <w:rPr>
                <w:rFonts w:ascii="仿宋_GB2312" w:eastAsia="仿宋_GB2312" w:hAnsi="仿宋_GB2312" w:cs="仿宋_GB2312"/>
                <w:sz w:val="24"/>
              </w:rPr>
              <w:t>1117878.83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10178.44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26甘肃物流MTN001(并购)</w:t>
            </w:r>
          </w:p>
        </w:tc>
        <w:tc>
          <w:tcPr>
            <w:tcW w:w="1571" w:type="dxa"/>
            <w:vAlign w:val="center"/>
          </w:tcPr>
          <w:p w:rsidR="00357E79" w:rsidRDefault="00F621F3">
            <w:pPr>
              <w:jc w:val="center"/>
            </w:pPr>
            <w:r>
              <w:rPr>
                <w:rFonts w:ascii="仿宋_GB2312" w:eastAsia="仿宋_GB2312" w:hAnsi="仿宋_GB2312" w:cs="仿宋_GB2312"/>
                <w:sz w:val="24"/>
              </w:rPr>
              <w:t>7633.83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26复星医药MTN001(科创债)</w:t>
            </w:r>
          </w:p>
        </w:tc>
        <w:tc>
          <w:tcPr>
            <w:tcW w:w="1571" w:type="dxa"/>
            <w:vAlign w:val="center"/>
          </w:tcPr>
          <w:p w:rsidR="00357E79" w:rsidRDefault="00F621F3">
            <w:pPr>
              <w:jc w:val="center"/>
            </w:pPr>
            <w:r>
              <w:rPr>
                <w:rFonts w:ascii="仿宋_GB2312" w:eastAsia="仿宋_GB2312" w:hAnsi="仿宋_GB2312" w:cs="仿宋_GB2312"/>
                <w:sz w:val="24"/>
              </w:rPr>
              <w:t>770888.73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131018.11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243312.15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131018.11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26新滨江PPN001</w:t>
            </w:r>
          </w:p>
        </w:tc>
        <w:tc>
          <w:tcPr>
            <w:tcW w:w="1571" w:type="dxa"/>
            <w:vAlign w:val="center"/>
          </w:tcPr>
          <w:p w:rsidR="00357E79" w:rsidRDefault="00F621F3">
            <w:pPr>
              <w:jc w:val="center"/>
            </w:pPr>
            <w:r>
              <w:rPr>
                <w:rFonts w:ascii="仿宋_GB2312" w:eastAsia="仿宋_GB2312" w:hAnsi="仿宋_GB2312" w:cs="仿宋_GB2312"/>
                <w:sz w:val="24"/>
              </w:rPr>
              <w:t>243312.15</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84728.67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84728.67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1109665.02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2026-03-09</w:t>
            </w:r>
          </w:p>
        </w:tc>
        <w:tc>
          <w:tcPr>
            <w:tcW w:w="1684" w:type="dxa"/>
            <w:vAlign w:val="center"/>
          </w:tcPr>
          <w:p w:rsidR="00357E79" w:rsidRDefault="00F621F3">
            <w:pPr>
              <w:jc w:val="center"/>
            </w:pPr>
            <w:r>
              <w:rPr>
                <w:rFonts w:ascii="仿宋_GB2312" w:eastAsia="仿宋_GB2312" w:hAnsi="仿宋_GB2312" w:cs="仿宋_GB2312"/>
                <w:sz w:val="24"/>
              </w:rPr>
              <w:t>26大悦03</w:t>
            </w:r>
          </w:p>
        </w:tc>
        <w:tc>
          <w:tcPr>
            <w:tcW w:w="1571" w:type="dxa"/>
            <w:vAlign w:val="center"/>
          </w:tcPr>
          <w:p w:rsidR="00357E79" w:rsidRDefault="00F621F3">
            <w:pPr>
              <w:jc w:val="center"/>
            </w:pPr>
            <w:r>
              <w:rPr>
                <w:rFonts w:ascii="仿宋_GB2312" w:eastAsia="仿宋_GB2312" w:hAnsi="仿宋_GB2312" w:cs="仿宋_GB2312"/>
                <w:sz w:val="24"/>
              </w:rPr>
              <w:t>1109665.02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5320907.23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517354.63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2914250.35</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3076153.14</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1394.46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浦银安盛中短债债券型证券投资基金</w:t>
            </w:r>
          </w:p>
        </w:tc>
        <w:tc>
          <w:tcPr>
            <w:tcW w:w="2000" w:type="dxa"/>
            <w:vAlign w:val="center"/>
          </w:tcPr>
          <w:p w:rsidR="00357E79" w:rsidRDefault="00F82AF6">
            <w:pPr>
              <w:jc w:val="center"/>
            </w:pPr>
            <w:r>
              <w:rPr>
                <w:rFonts w:ascii="仿宋_GB2312" w:eastAsia="仿宋_GB2312" w:hAnsi="仿宋_GB2312" w:cs="仿宋_GB2312"/>
                <w:sz w:val="24"/>
              </w:rPr>
              <w:t>2307.02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362.02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6449.16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201.45</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296.22</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1208.42</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131018.11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26新余吉泰PPN001</w:t>
            </w:r>
          </w:p>
        </w:tc>
        <w:tc>
          <w:tcPr>
            <w:tcW w:w="1571" w:type="dxa"/>
            <w:vAlign w:val="center"/>
          </w:tcPr>
          <w:p w:rsidR="00F82AF6" w:rsidRDefault="00F82AF6" w:rsidP="00F82AF6">
            <w:pPr>
              <w:jc w:val="center"/>
            </w:pPr>
            <w:r>
              <w:rPr>
                <w:rFonts w:ascii="仿宋_GB2312" w:eastAsia="仿宋_GB2312" w:hAnsi="仿宋_GB2312" w:cs="仿宋_GB2312"/>
                <w:sz w:val="24"/>
              </w:rPr>
              <w:t>131018.11</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2914250.35</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3076153.14</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1420194.40</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715198.68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