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浦银理财双周鑫最短持有期46号理财产品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2301248627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销售代码：2501240127/2501250605/2501250703/2501250767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2024-12-16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1,468,324,820.74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2501240127:1.65%</w:t>
              <w:br w:type="textWrapping"/>
              <w:t>2501250605:1.55%</w:t>
              <w:br w:type="textWrapping"/>
              <w:t>2501250703:1.65%</w:t>
              <w:br w:type="textWrapping"/>
              <w:t>2501250767:1.55%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2301248627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1,528,175,349.47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2501240127:1.0417</w:t>
              <w:br w:type="textWrapping"/>
              <w:t>2501250605:1.0361</w:t>
              <w:br w:type="textWrapping"/>
              <w:t>2501250767:1.0119</w:t>
              <w:br w:type="textWrapping"/>
              <w:t>2501250703:-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2501240127:1.0417</w:t>
              <w:br w:type="textWrapping"/>
              <w:t>2501250605:1.0361</w:t>
              <w:br w:type="textWrapping"/>
              <w:t>2501250767:1.0119</w:t>
              <w:br w:type="textWrapping"/>
              <w:t>2501250703:-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43,473,884.37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99,970,504.08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91,317,814.93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592,285,580.50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38.75%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228,967,910.63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14.98%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495,752,643.49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32.43%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124,430,733.77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1,164,814,472.72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216,134,620.81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14.14%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1,528,574,082.65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1,528,574,082.65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附：本报告期内，本产品理财投资合作机构为“广东粤财信托有限公司、中国对外经济贸易信托有限公司、华润深国投信托有限公司、上海国际信托有限公司　　、江苏省国际信托有限责任公司、国投泰康信托有限公司”。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716,826,373.44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上海信托信越3号投资集合资金信托计划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291,306,214.40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25中国银行CD040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89,625,873.70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25中国银行CD043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89,618,684.05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70,962,532.57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50,832,080.14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25中国银行CD056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49,723,352.88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43,473,884.37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国投泰康信托卓越102号集合资金信托计划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43,446,970.10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41,510,404.15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16435.46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73959.53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675383.30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18100.01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18100.15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106253.70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21385.36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65010.33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75846.95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985538.28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985538.28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129057.99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163638.27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4176.46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86.96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2053.30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205.35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354.88</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2168.17</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675383.30</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153.90</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500911.90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