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浦银理财月月鑫最短持有期84号理财产品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2301250507</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销售代码：2501250719/2501250720</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Z7006925000598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2025-06-20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4,221,126,693.69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2501250719:1.60%</w:t>
              <w:br w:type="textWrapping"/>
              <w:t>2501250720:1.60%</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交通银行股份有限公司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2301250507</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4,343,224,638.30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2501250719:1.0289</w:t>
              <w:br w:type="textWrapping"/>
              <w:t>2501250720:1.0289</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2501250719:1.0289</w:t>
              <w:br w:type="textWrapping"/>
              <w:t>2501250720:1.0289</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469,446,965.51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10.81%</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1,485,607,869.76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34.20%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1,629,760,764.00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37.52%</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440,155,572.30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10.13%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158,678,192.68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3.65%</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43,716,157.15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3,874,551,015.05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89.19%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586,079,424.67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13.49%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4,343,997,980.56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4,343,997,980.56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投资策略以配置估值稳定资产为主，适当配置短期限信用债，同时适当通过杠杆等方式增厚收益，相机通过久期调整获取超额收益。报告期内组合流动性资产比例维持在较高水准，未有流动性风险情况。</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附：本报告期内，本产品理财投资合作机构为“中国对外经济贸易信托有限公司、广东粤财信托有限公司、国华兴益保险资产管理有限公司、中信信托有限责任公司、上海国际信托有限公司　　、江苏省国际信托有限责任公司、华润深国投信托有限公司”。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粤财信托浦银睿盈32号集合资金信托计划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1,943,775,536.52</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44.75%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上信-林荫1号集合资金信托计划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512,099,921.39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11.79%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487,538,808.37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11.23%</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469,446,965.51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10.81%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上海信托信越3号投资集合资金信托计划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381,619,894.90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8.79%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国华兴益资管日馨月益11号</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301,741,315.83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6.95%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外贸信托-睿富4号证券投资集合资金信托计划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108,357,565.11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2.49%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上海信托信越14号投资集合资金信托计划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50,038,795.13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江苏信托星辰5号集合资金信托计划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45,128,740.87</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中信信托优悦3号集合资金信托计划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44,250,436.93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1.02%</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26兴化国投CP001</w:t>
            </w:r>
          </w:p>
        </w:tc>
        <w:tc>
          <w:tcPr>
            <w:tcW w:w="1571" w:type="dxa"/>
            <w:vAlign w:val="center"/>
          </w:tcPr>
          <w:p w:rsidR="00357E79" w:rsidRDefault="00F621F3">
            <w:pPr>
              <w:jc w:val="center"/>
            </w:pPr>
            <w:r>
              <w:rPr>
                <w:rFonts w:ascii="仿宋_GB2312" w:eastAsia="仿宋_GB2312" w:hAnsi="仿宋_GB2312" w:cs="仿宋_GB2312"/>
                <w:sz w:val="24"/>
              </w:rPr>
              <w:t>2173.39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2026-01-06</w:t>
            </w:r>
          </w:p>
        </w:tc>
        <w:tc>
          <w:tcPr>
            <w:tcW w:w="1684" w:type="dxa"/>
            <w:vAlign w:val="center"/>
          </w:tcPr>
          <w:p w:rsidR="00357E79" w:rsidRDefault="00F621F3">
            <w:pPr>
              <w:jc w:val="center"/>
            </w:pPr>
            <w:r>
              <w:rPr>
                <w:rFonts w:ascii="仿宋_GB2312" w:eastAsia="仿宋_GB2312" w:hAnsi="仿宋_GB2312" w:cs="仿宋_GB2312"/>
                <w:sz w:val="24"/>
              </w:rPr>
              <w:t>26兴化国投CP002</w:t>
            </w:r>
          </w:p>
        </w:tc>
        <w:tc>
          <w:tcPr>
            <w:tcW w:w="1571" w:type="dxa"/>
            <w:vAlign w:val="center"/>
          </w:tcPr>
          <w:p w:rsidR="00357E79" w:rsidRDefault="00F621F3">
            <w:pPr>
              <w:jc w:val="center"/>
            </w:pPr>
            <w:r>
              <w:rPr>
                <w:rFonts w:ascii="仿宋_GB2312" w:eastAsia="仿宋_GB2312" w:hAnsi="仿宋_GB2312" w:cs="仿宋_GB2312"/>
                <w:sz w:val="24"/>
              </w:rPr>
              <w:t>482.98</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26靖江城投SCP001</w:t>
            </w:r>
          </w:p>
        </w:tc>
        <w:tc>
          <w:tcPr>
            <w:tcW w:w="1571" w:type="dxa"/>
            <w:vAlign w:val="center"/>
          </w:tcPr>
          <w:p w:rsidR="00357E79" w:rsidRDefault="00F621F3">
            <w:pPr>
              <w:jc w:val="center"/>
            </w:pPr>
            <w:r>
              <w:rPr>
                <w:rFonts w:ascii="仿宋_GB2312" w:eastAsia="仿宋_GB2312" w:hAnsi="仿宋_GB2312" w:cs="仿宋_GB2312"/>
                <w:sz w:val="24"/>
              </w:rPr>
              <w:t>531.89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531.89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3122.39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1196453.44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25交通银行CD296</w:t>
            </w:r>
          </w:p>
        </w:tc>
        <w:tc>
          <w:tcPr>
            <w:tcW w:w="1571" w:type="dxa"/>
            <w:vAlign w:val="center"/>
          </w:tcPr>
          <w:p w:rsidR="00357E79" w:rsidRDefault="00F621F3">
            <w:pPr>
              <w:jc w:val="center"/>
            </w:pPr>
            <w:r>
              <w:rPr>
                <w:rFonts w:ascii="仿宋_GB2312" w:eastAsia="仿宋_GB2312" w:hAnsi="仿宋_GB2312" w:cs="仿宋_GB2312"/>
                <w:sz w:val="24"/>
              </w:rPr>
              <w:t>9927948.25</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25交通银行CD293</w:t>
            </w:r>
          </w:p>
        </w:tc>
        <w:tc>
          <w:tcPr>
            <w:tcW w:w="1571" w:type="dxa"/>
            <w:vAlign w:val="center"/>
          </w:tcPr>
          <w:p w:rsidR="00357E79" w:rsidRDefault="00F621F3">
            <w:pPr>
              <w:jc w:val="center"/>
            </w:pPr>
            <w:r>
              <w:rPr>
                <w:rFonts w:ascii="仿宋_GB2312" w:eastAsia="仿宋_GB2312" w:hAnsi="仿宋_GB2312" w:cs="仿宋_GB2312"/>
                <w:sz w:val="24"/>
              </w:rPr>
              <w:t>9929783.52</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26交通银行CD069</w:t>
            </w:r>
          </w:p>
        </w:tc>
        <w:tc>
          <w:tcPr>
            <w:tcW w:w="1571" w:type="dxa"/>
            <w:vAlign w:val="center"/>
          </w:tcPr>
          <w:p w:rsidR="00357E79" w:rsidRDefault="00F621F3">
            <w:pPr>
              <w:jc w:val="center"/>
            </w:pPr>
            <w:r>
              <w:rPr>
                <w:rFonts w:ascii="仿宋_GB2312" w:eastAsia="仿宋_GB2312" w:hAnsi="仿宋_GB2312" w:cs="仿宋_GB2312"/>
                <w:sz w:val="24"/>
              </w:rPr>
              <w:t>29799065.81</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26交通银行CD068</w:t>
            </w:r>
          </w:p>
        </w:tc>
        <w:tc>
          <w:tcPr>
            <w:tcW w:w="1571" w:type="dxa"/>
            <w:vAlign w:val="center"/>
          </w:tcPr>
          <w:p w:rsidR="00357E79" w:rsidRDefault="00F621F3">
            <w:pPr>
              <w:jc w:val="center"/>
            </w:pPr>
            <w:r>
              <w:rPr>
                <w:rFonts w:ascii="仿宋_GB2312" w:eastAsia="仿宋_GB2312" w:hAnsi="仿宋_GB2312" w:cs="仿宋_GB2312"/>
                <w:sz w:val="24"/>
              </w:rPr>
              <w:t>29800837.24</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25交通银行CD246</w:t>
            </w:r>
          </w:p>
        </w:tc>
        <w:tc>
          <w:tcPr>
            <w:tcW w:w="1571" w:type="dxa"/>
            <w:vAlign w:val="center"/>
          </w:tcPr>
          <w:p w:rsidR="00357E79" w:rsidRDefault="00F621F3">
            <w:pPr>
              <w:jc w:val="center"/>
            </w:pPr>
            <w:r>
              <w:rPr>
                <w:rFonts w:ascii="仿宋_GB2312" w:eastAsia="仿宋_GB2312" w:hAnsi="仿宋_GB2312" w:cs="仿宋_GB2312"/>
                <w:sz w:val="24"/>
              </w:rPr>
              <w:t>9950245.64</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26交通银行CD049</w:t>
            </w:r>
          </w:p>
        </w:tc>
        <w:tc>
          <w:tcPr>
            <w:tcW w:w="1571" w:type="dxa"/>
            <w:vAlign w:val="center"/>
          </w:tcPr>
          <w:p w:rsidR="00357E79" w:rsidRDefault="00F621F3">
            <w:pPr>
              <w:jc w:val="center"/>
            </w:pPr>
            <w:r>
              <w:rPr>
                <w:rFonts w:ascii="仿宋_GB2312" w:eastAsia="仿宋_GB2312" w:hAnsi="仿宋_GB2312" w:cs="仿宋_GB2312"/>
                <w:sz w:val="24"/>
              </w:rPr>
              <w:t>9984696.37</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26交通银行CD056</w:t>
            </w:r>
          </w:p>
        </w:tc>
        <w:tc>
          <w:tcPr>
            <w:tcW w:w="1571" w:type="dxa"/>
            <w:vAlign w:val="center"/>
          </w:tcPr>
          <w:p w:rsidR="00357E79" w:rsidRDefault="00F621F3">
            <w:pPr>
              <w:jc w:val="center"/>
            </w:pPr>
            <w:r>
              <w:rPr>
                <w:rFonts w:ascii="仿宋_GB2312" w:eastAsia="仿宋_GB2312" w:hAnsi="仿宋_GB2312" w:cs="仿宋_GB2312"/>
                <w:sz w:val="24"/>
              </w:rPr>
              <w:t>9942528.81</w:t>
            </w:r>
          </w:p>
        </w:tc>
        <w:tc>
          <w:tcPr>
            <w:tcW w:w="1910" w:type="dxa"/>
            <w:vAlign w:val="center"/>
          </w:tcPr>
          <w:p w:rsidR="00357E79" w:rsidRDefault="00F621F3">
            <w:pPr>
              <w:jc w:val="center"/>
            </w:pPr>
            <w:r>
              <w:rPr>
                <w:rFonts w:ascii="仿宋_GB2312" w:eastAsia="仿宋_GB2312" w:hAnsi="仿宋_GB2312" w:cs="仿宋_GB2312" w:hint="eastAsia"/>
                <w:sz w:val="24"/>
              </w:rPr>
              <w:t>交通银行股份有限公司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26安租03</w:t>
            </w:r>
          </w:p>
        </w:tc>
        <w:tc>
          <w:tcPr>
            <w:tcW w:w="1571" w:type="dxa"/>
            <w:vAlign w:val="center"/>
          </w:tcPr>
          <w:p w:rsidR="00357E79" w:rsidRDefault="00F621F3">
            <w:pPr>
              <w:jc w:val="center"/>
            </w:pPr>
            <w:r>
              <w:rPr>
                <w:rFonts w:ascii="仿宋_GB2312" w:eastAsia="仿宋_GB2312" w:hAnsi="仿宋_GB2312" w:cs="仿宋_GB2312"/>
                <w:sz w:val="24"/>
              </w:rPr>
              <w:t>308635.96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26绿发01</w:t>
            </w:r>
          </w:p>
        </w:tc>
        <w:tc>
          <w:tcPr>
            <w:tcW w:w="1571" w:type="dxa"/>
            <w:vAlign w:val="center"/>
          </w:tcPr>
          <w:p w:rsidR="00357E79" w:rsidRDefault="00F621F3">
            <w:pPr>
              <w:jc w:val="center"/>
            </w:pPr>
            <w:r>
              <w:rPr>
                <w:rFonts w:ascii="仿宋_GB2312" w:eastAsia="仿宋_GB2312" w:hAnsi="仿宋_GB2312" w:cs="仿宋_GB2312"/>
                <w:sz w:val="24"/>
              </w:rPr>
              <w:t>389329.52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787864.34</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上海信托信越3号投资集合资金信托计划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4184.57</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上证城投债交易型开放式指数证券投资基金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313.95</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海富通中证短融交易型开放式指数证券投资基金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3138.40</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上海信托信越14号投资集合资金信托计划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219.26</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上信-林荫1号集合资金信托计划</w:t>
            </w:r>
          </w:p>
        </w:tc>
        <w:tc>
          <w:tcPr>
            <w:tcW w:w="2000" w:type="dxa"/>
            <w:vAlign w:val="center"/>
          </w:tcPr>
          <w:p w:rsidR="00357E79" w:rsidRDefault="00F82AF6">
            <w:pPr>
              <w:jc w:val="center"/>
            </w:pPr>
            <w:r>
              <w:rPr>
                <w:rFonts w:ascii="仿宋_GB2312" w:eastAsia="仿宋_GB2312" w:hAnsi="仿宋_GB2312" w:cs="仿宋_GB2312"/>
                <w:sz w:val="24"/>
              </w:rPr>
              <w:t>7081.51</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2026-03-24</w:t>
            </w:r>
          </w:p>
        </w:tc>
        <w:tc>
          <w:tcPr>
            <w:tcW w:w="1684" w:type="dxa"/>
            <w:vAlign w:val="center"/>
          </w:tcPr>
          <w:p w:rsidR="00F82AF6" w:rsidRDefault="00F82AF6" w:rsidP="00F82AF6">
            <w:pPr>
              <w:jc w:val="center"/>
            </w:pPr>
            <w:r>
              <w:rPr>
                <w:rFonts w:ascii="仿宋_GB2312" w:eastAsia="仿宋_GB2312" w:hAnsi="仿宋_GB2312" w:cs="仿宋_GB2312"/>
                <w:sz w:val="24"/>
              </w:rPr>
              <w:t>大连银行股份有限公司_20260324_365</w:t>
            </w:r>
          </w:p>
        </w:tc>
        <w:tc>
          <w:tcPr>
            <w:tcW w:w="1571" w:type="dxa"/>
            <w:vAlign w:val="center"/>
          </w:tcPr>
          <w:p w:rsidR="00F82AF6" w:rsidRDefault="00F82AF6" w:rsidP="00F82AF6">
            <w:pPr>
              <w:jc w:val="center"/>
            </w:pPr>
            <w:r>
              <w:rPr>
                <w:rFonts w:ascii="仿宋_GB2312" w:eastAsia="仿宋_GB2312" w:hAnsi="仿宋_GB2312" w:cs="仿宋_GB2312"/>
                <w:sz w:val="24"/>
              </w:rPr>
              <w:t>20224194.67</w:t>
            </w:r>
          </w:p>
        </w:tc>
        <w:tc>
          <w:tcPr>
            <w:tcW w:w="1910" w:type="dxa"/>
            <w:vAlign w:val="center"/>
          </w:tcPr>
          <w:p w:rsidR="00F82AF6" w:rsidRDefault="00F82AF6" w:rsidP="00F82AF6">
            <w:pPr>
              <w:jc w:val="center"/>
            </w:pPr>
            <w:r>
              <w:rPr>
                <w:rFonts w:ascii="仿宋_GB2312" w:eastAsia="仿宋_GB2312" w:hAnsi="仿宋_GB2312" w:cs="仿宋_GB2312" w:hint="eastAsia"/>
                <w:sz w:val="24"/>
              </w:rPr>
              <w:t>大连银行股份有限公司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787864.34</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